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6"/>
        <w:gridCol w:w="3856"/>
      </w:tblGrid>
      <w:tr w:rsidR="0084329E" w:rsidRPr="00804EDC" w14:paraId="2636C7B3" w14:textId="77777777" w:rsidTr="008147F2">
        <w:trPr>
          <w:trHeight w:val="574"/>
          <w:jc w:val="center"/>
        </w:trPr>
        <w:tc>
          <w:tcPr>
            <w:tcW w:w="9942" w:type="dxa"/>
            <w:gridSpan w:val="2"/>
            <w:shd w:val="clear" w:color="auto" w:fill="D99594" w:themeFill="accent2" w:themeFillTint="99"/>
            <w:vAlign w:val="center"/>
          </w:tcPr>
          <w:p w14:paraId="675AECAE" w14:textId="311E6C9D" w:rsidR="0084329E" w:rsidRPr="00804EDC" w:rsidRDefault="00825534" w:rsidP="00FE2AB1">
            <w:pPr>
              <w:jc w:val="center"/>
              <w:rPr>
                <w:b/>
                <w:sz w:val="28"/>
                <w:szCs w:val="28"/>
              </w:rPr>
            </w:pPr>
            <w:r w:rsidRPr="00804EDC">
              <w:rPr>
                <w:b/>
                <w:sz w:val="28"/>
                <w:szCs w:val="28"/>
              </w:rPr>
              <w:t xml:space="preserve"> İŞBAŞI EĞİTİMİ </w:t>
            </w:r>
            <w:r w:rsidR="00972888" w:rsidRPr="00804EDC">
              <w:rPr>
                <w:b/>
                <w:sz w:val="28"/>
                <w:szCs w:val="28"/>
              </w:rPr>
              <w:t xml:space="preserve">DERSİ </w:t>
            </w:r>
            <w:r w:rsidR="007463C2" w:rsidRPr="00804EDC">
              <w:rPr>
                <w:b/>
                <w:sz w:val="28"/>
                <w:szCs w:val="28"/>
              </w:rPr>
              <w:t xml:space="preserve">ONLINE </w:t>
            </w:r>
            <w:r w:rsidRPr="00804EDC">
              <w:rPr>
                <w:b/>
                <w:sz w:val="28"/>
                <w:szCs w:val="28"/>
              </w:rPr>
              <w:t xml:space="preserve">BAŞVURU </w:t>
            </w:r>
            <w:r w:rsidR="00CD5D1E" w:rsidRPr="00804EDC">
              <w:rPr>
                <w:b/>
                <w:sz w:val="28"/>
                <w:szCs w:val="28"/>
              </w:rPr>
              <w:t xml:space="preserve">VE SÜREÇ </w:t>
            </w:r>
            <w:r w:rsidRPr="00804EDC">
              <w:rPr>
                <w:b/>
                <w:sz w:val="28"/>
                <w:szCs w:val="28"/>
              </w:rPr>
              <w:t>TAKVİMİ</w:t>
            </w:r>
          </w:p>
        </w:tc>
      </w:tr>
      <w:tr w:rsidR="00283452" w:rsidRPr="00804EDC" w14:paraId="4810A33B" w14:textId="77777777" w:rsidTr="008147F2">
        <w:trPr>
          <w:trHeight w:val="698"/>
          <w:jc w:val="center"/>
        </w:trPr>
        <w:tc>
          <w:tcPr>
            <w:tcW w:w="6086" w:type="dxa"/>
            <w:vAlign w:val="center"/>
          </w:tcPr>
          <w:p w14:paraId="1E97D481" w14:textId="77777777" w:rsidR="00283452" w:rsidRPr="00804EDC" w:rsidRDefault="007463C2" w:rsidP="00FE2AB1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 xml:space="preserve">Online </w:t>
            </w:r>
            <w:r w:rsidR="00825534" w:rsidRPr="00804EDC">
              <w:rPr>
                <w:sz w:val="24"/>
                <w:szCs w:val="24"/>
              </w:rPr>
              <w:t>Başvuru</w:t>
            </w:r>
          </w:p>
          <w:p w14:paraId="41C00E5D" w14:textId="0C2E3D1C" w:rsidR="00EA37DE" w:rsidRPr="00804EDC" w:rsidRDefault="00EA37DE" w:rsidP="00A10637">
            <w:pPr>
              <w:jc w:val="center"/>
              <w:rPr>
                <w:i/>
                <w:sz w:val="24"/>
                <w:szCs w:val="24"/>
              </w:rPr>
            </w:pPr>
            <w:r w:rsidRPr="00804EDC">
              <w:rPr>
                <w:i/>
                <w:sz w:val="24"/>
                <w:szCs w:val="24"/>
              </w:rPr>
              <w:t>(</w:t>
            </w:r>
            <w:r w:rsidR="00A10637">
              <w:rPr>
                <w:i/>
                <w:sz w:val="24"/>
                <w:szCs w:val="24"/>
              </w:rPr>
              <w:t>bölümünüzün mail adresine yapılmalıdır</w:t>
            </w:r>
            <w:r w:rsidRPr="00804EDC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856" w:type="dxa"/>
            <w:vAlign w:val="center"/>
          </w:tcPr>
          <w:p w14:paraId="7FF3D3C8" w14:textId="79429F7A" w:rsidR="00283452" w:rsidRPr="00804EDC" w:rsidRDefault="00746F00" w:rsidP="0067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063A">
              <w:rPr>
                <w:sz w:val="24"/>
                <w:szCs w:val="24"/>
              </w:rPr>
              <w:t>5</w:t>
            </w:r>
            <w:r w:rsidR="00A40F62" w:rsidRPr="00804EDC">
              <w:rPr>
                <w:sz w:val="24"/>
                <w:szCs w:val="24"/>
              </w:rPr>
              <w:t>-</w:t>
            </w:r>
            <w:r w:rsidR="0081063A">
              <w:rPr>
                <w:sz w:val="24"/>
                <w:szCs w:val="24"/>
              </w:rPr>
              <w:t>16</w:t>
            </w:r>
            <w:r w:rsidR="00674CEF" w:rsidRPr="00804EDC">
              <w:rPr>
                <w:sz w:val="24"/>
                <w:szCs w:val="24"/>
              </w:rPr>
              <w:t xml:space="preserve"> </w:t>
            </w:r>
            <w:r w:rsidR="0081063A">
              <w:rPr>
                <w:sz w:val="24"/>
                <w:szCs w:val="24"/>
              </w:rPr>
              <w:t>Ağustos</w:t>
            </w:r>
            <w:r w:rsidR="00674CEF" w:rsidRPr="00804EDC">
              <w:rPr>
                <w:sz w:val="24"/>
                <w:szCs w:val="24"/>
              </w:rPr>
              <w:t xml:space="preserve"> 2024</w:t>
            </w:r>
          </w:p>
        </w:tc>
      </w:tr>
      <w:tr w:rsidR="00F60B0A" w:rsidRPr="00804EDC" w14:paraId="59FE30E9" w14:textId="77777777" w:rsidTr="008147F2">
        <w:trPr>
          <w:trHeight w:val="925"/>
          <w:jc w:val="center"/>
        </w:trPr>
        <w:tc>
          <w:tcPr>
            <w:tcW w:w="6086" w:type="dxa"/>
            <w:vAlign w:val="center"/>
          </w:tcPr>
          <w:p w14:paraId="4152E6C6" w14:textId="77777777" w:rsidR="00F60B0A" w:rsidRPr="00804EDC" w:rsidRDefault="00F60B0A" w:rsidP="00FE2AB1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>Başvuru Ön Değerlendirme</w:t>
            </w:r>
            <w:r w:rsidR="00C249E6" w:rsidRPr="00804EDC">
              <w:rPr>
                <w:sz w:val="24"/>
                <w:szCs w:val="24"/>
              </w:rPr>
              <w:t xml:space="preserve"> (Online)</w:t>
            </w:r>
          </w:p>
          <w:p w14:paraId="246C19B1" w14:textId="77777777" w:rsidR="00F60B0A" w:rsidRPr="00804EDC" w:rsidRDefault="00F60B0A" w:rsidP="00FE2AB1">
            <w:pPr>
              <w:jc w:val="center"/>
              <w:rPr>
                <w:sz w:val="24"/>
                <w:szCs w:val="24"/>
              </w:rPr>
            </w:pPr>
            <w:r w:rsidRPr="00804EDC">
              <w:rPr>
                <w:i/>
                <w:sz w:val="24"/>
                <w:szCs w:val="24"/>
              </w:rPr>
              <w:t>(</w:t>
            </w:r>
            <w:r w:rsidR="00674CEF" w:rsidRPr="00804EDC">
              <w:rPr>
                <w:i/>
                <w:sz w:val="24"/>
                <w:szCs w:val="24"/>
              </w:rPr>
              <w:t>İşbaşı Eğitim Komisyonu Bölüm İçi</w:t>
            </w:r>
            <w:r w:rsidRPr="00804EDC">
              <w:rPr>
                <w:i/>
                <w:sz w:val="24"/>
                <w:szCs w:val="24"/>
              </w:rPr>
              <w:t xml:space="preserve"> Sorumlu Öğretim Üyeleri Değerlendirmesi)</w:t>
            </w:r>
          </w:p>
        </w:tc>
        <w:tc>
          <w:tcPr>
            <w:tcW w:w="3856" w:type="dxa"/>
            <w:vAlign w:val="center"/>
          </w:tcPr>
          <w:p w14:paraId="62225405" w14:textId="59E243BB" w:rsidR="00F60B0A" w:rsidRPr="00804EDC" w:rsidRDefault="0081063A" w:rsidP="00674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46F0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="00674CEF" w:rsidRPr="00804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Ağustos</w:t>
            </w:r>
            <w:r w:rsidR="00127C05" w:rsidRPr="00804EDC">
              <w:rPr>
                <w:sz w:val="24"/>
                <w:szCs w:val="24"/>
              </w:rPr>
              <w:t xml:space="preserve"> </w:t>
            </w:r>
            <w:r w:rsidR="00674CEF" w:rsidRPr="00804EDC">
              <w:rPr>
                <w:sz w:val="24"/>
                <w:szCs w:val="24"/>
              </w:rPr>
              <w:t xml:space="preserve">2024 </w:t>
            </w:r>
            <w:r w:rsidR="00F60B0A" w:rsidRPr="00804EDC">
              <w:rPr>
                <w:sz w:val="24"/>
                <w:szCs w:val="24"/>
              </w:rPr>
              <w:t xml:space="preserve"> </w:t>
            </w:r>
          </w:p>
        </w:tc>
      </w:tr>
      <w:tr w:rsidR="00F60B0A" w:rsidRPr="00804EDC" w14:paraId="406393FE" w14:textId="77777777" w:rsidTr="008147F2">
        <w:trPr>
          <w:trHeight w:val="460"/>
          <w:jc w:val="center"/>
        </w:trPr>
        <w:tc>
          <w:tcPr>
            <w:tcW w:w="6086" w:type="dxa"/>
            <w:vAlign w:val="center"/>
          </w:tcPr>
          <w:p w14:paraId="07A74678" w14:textId="77777777" w:rsidR="00F60B0A" w:rsidRPr="00804EDC" w:rsidRDefault="00F60B0A" w:rsidP="00F60B0A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>Başvuru Ön Değerlendirme Sonuçlarının İlanı</w:t>
            </w:r>
          </w:p>
        </w:tc>
        <w:tc>
          <w:tcPr>
            <w:tcW w:w="3856" w:type="dxa"/>
            <w:vAlign w:val="center"/>
          </w:tcPr>
          <w:p w14:paraId="37472BAE" w14:textId="5F637C1D" w:rsidR="00F60B0A" w:rsidRPr="00804EDC" w:rsidRDefault="00746F00" w:rsidP="00FE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63A">
              <w:rPr>
                <w:sz w:val="24"/>
                <w:szCs w:val="24"/>
              </w:rPr>
              <w:t>6</w:t>
            </w:r>
            <w:r w:rsidR="0057735B" w:rsidRPr="00804EDC">
              <w:rPr>
                <w:sz w:val="24"/>
                <w:szCs w:val="24"/>
              </w:rPr>
              <w:t xml:space="preserve"> </w:t>
            </w:r>
            <w:r w:rsidR="0081063A">
              <w:rPr>
                <w:sz w:val="24"/>
                <w:szCs w:val="24"/>
              </w:rPr>
              <w:t>Ağustos</w:t>
            </w:r>
            <w:r w:rsidR="0057735B" w:rsidRPr="00804EDC">
              <w:rPr>
                <w:sz w:val="24"/>
                <w:szCs w:val="24"/>
              </w:rPr>
              <w:t xml:space="preserve"> 2024</w:t>
            </w:r>
          </w:p>
        </w:tc>
      </w:tr>
      <w:tr w:rsidR="0057735B" w:rsidRPr="00804EDC" w14:paraId="45D95559" w14:textId="77777777" w:rsidTr="008147F2">
        <w:trPr>
          <w:trHeight w:val="460"/>
          <w:jc w:val="center"/>
        </w:trPr>
        <w:tc>
          <w:tcPr>
            <w:tcW w:w="6086" w:type="dxa"/>
            <w:vAlign w:val="center"/>
          </w:tcPr>
          <w:p w14:paraId="473152B0" w14:textId="77777777" w:rsidR="0057735B" w:rsidRPr="00804EDC" w:rsidRDefault="0057735B" w:rsidP="00F60B0A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>Fakülte Uygulamalı Eğitim Komisyonu Değerlendirmesi (Yüzyüze)</w:t>
            </w:r>
          </w:p>
        </w:tc>
        <w:tc>
          <w:tcPr>
            <w:tcW w:w="3856" w:type="dxa"/>
            <w:vAlign w:val="center"/>
          </w:tcPr>
          <w:p w14:paraId="4A3DF47E" w14:textId="2B85D97B" w:rsidR="0057735B" w:rsidRPr="00804EDC" w:rsidRDefault="00746F00" w:rsidP="00FE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63A">
              <w:rPr>
                <w:sz w:val="24"/>
                <w:szCs w:val="24"/>
              </w:rPr>
              <w:t>7-28</w:t>
            </w:r>
            <w:r>
              <w:rPr>
                <w:sz w:val="24"/>
                <w:szCs w:val="24"/>
              </w:rPr>
              <w:t xml:space="preserve"> </w:t>
            </w:r>
            <w:r w:rsidR="0081063A">
              <w:rPr>
                <w:sz w:val="24"/>
                <w:szCs w:val="24"/>
              </w:rPr>
              <w:t>Ağustos</w:t>
            </w:r>
            <w:r w:rsidR="0057735B" w:rsidRPr="00804EDC">
              <w:rPr>
                <w:sz w:val="24"/>
                <w:szCs w:val="24"/>
              </w:rPr>
              <w:t xml:space="preserve"> 2024</w:t>
            </w:r>
          </w:p>
        </w:tc>
      </w:tr>
      <w:tr w:rsidR="00F60B0A" w:rsidRPr="00804EDC" w14:paraId="6CAED5E3" w14:textId="77777777" w:rsidTr="008147F2">
        <w:trPr>
          <w:trHeight w:val="460"/>
          <w:jc w:val="center"/>
        </w:trPr>
        <w:tc>
          <w:tcPr>
            <w:tcW w:w="6086" w:type="dxa"/>
            <w:vAlign w:val="center"/>
          </w:tcPr>
          <w:p w14:paraId="3DAC0D6D" w14:textId="77777777" w:rsidR="00F60B0A" w:rsidRPr="00804EDC" w:rsidRDefault="0057735B" w:rsidP="00F60B0A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>Fakülte Uygulamalı Eğitim Komisyonu Değerlendirmesi Sonuçların İlanı</w:t>
            </w:r>
          </w:p>
        </w:tc>
        <w:tc>
          <w:tcPr>
            <w:tcW w:w="3856" w:type="dxa"/>
            <w:vAlign w:val="center"/>
          </w:tcPr>
          <w:p w14:paraId="0C8BDD20" w14:textId="6E2EE3BD" w:rsidR="00F60B0A" w:rsidRPr="00804EDC" w:rsidRDefault="0081063A" w:rsidP="00C2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Ağustos</w:t>
            </w:r>
            <w:r w:rsidR="0057735B" w:rsidRPr="00804EDC">
              <w:rPr>
                <w:sz w:val="24"/>
                <w:szCs w:val="24"/>
              </w:rPr>
              <w:t xml:space="preserve"> 2024</w:t>
            </w:r>
          </w:p>
        </w:tc>
      </w:tr>
      <w:tr w:rsidR="0057735B" w:rsidRPr="00804EDC" w14:paraId="0638D92A" w14:textId="77777777" w:rsidTr="008147F2">
        <w:trPr>
          <w:trHeight w:val="460"/>
          <w:jc w:val="center"/>
        </w:trPr>
        <w:tc>
          <w:tcPr>
            <w:tcW w:w="6086" w:type="dxa"/>
            <w:vAlign w:val="center"/>
          </w:tcPr>
          <w:p w14:paraId="0A504753" w14:textId="77777777" w:rsidR="0057735B" w:rsidRPr="00804EDC" w:rsidRDefault="0057735B" w:rsidP="00FE2AB1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 xml:space="preserve">İşbaşı Eğitimi Dersi </w:t>
            </w:r>
            <w:r w:rsidR="00A40F62" w:rsidRPr="00804EDC">
              <w:rPr>
                <w:sz w:val="24"/>
                <w:szCs w:val="24"/>
              </w:rPr>
              <w:t>İçin Firmalarla Mülakat Yapılması</w:t>
            </w:r>
          </w:p>
        </w:tc>
        <w:tc>
          <w:tcPr>
            <w:tcW w:w="3856" w:type="dxa"/>
            <w:vAlign w:val="center"/>
          </w:tcPr>
          <w:p w14:paraId="44CCF752" w14:textId="22F445D7" w:rsidR="0057735B" w:rsidRPr="00804EDC" w:rsidRDefault="00F604FC" w:rsidP="00C2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Ağustos-</w:t>
            </w:r>
            <w:r w:rsidR="008106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1063A">
              <w:rPr>
                <w:sz w:val="24"/>
                <w:szCs w:val="24"/>
              </w:rPr>
              <w:t xml:space="preserve"> Eylül</w:t>
            </w:r>
            <w:r w:rsidR="0057735B" w:rsidRPr="00804EDC">
              <w:rPr>
                <w:sz w:val="24"/>
                <w:szCs w:val="24"/>
              </w:rPr>
              <w:t xml:space="preserve"> 2024</w:t>
            </w:r>
          </w:p>
        </w:tc>
      </w:tr>
      <w:tr w:rsidR="00283452" w:rsidRPr="00804EDC" w14:paraId="7D277DF0" w14:textId="77777777" w:rsidTr="008147F2">
        <w:trPr>
          <w:trHeight w:val="460"/>
          <w:jc w:val="center"/>
        </w:trPr>
        <w:tc>
          <w:tcPr>
            <w:tcW w:w="6086" w:type="dxa"/>
            <w:vAlign w:val="center"/>
          </w:tcPr>
          <w:p w14:paraId="4DEFC19A" w14:textId="77777777" w:rsidR="00283452" w:rsidRPr="00804EDC" w:rsidRDefault="000A1422" w:rsidP="000A1422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 xml:space="preserve">İşbaşı Eğitimi Dersine </w:t>
            </w:r>
            <w:r w:rsidR="009B64AC" w:rsidRPr="00804EDC">
              <w:rPr>
                <w:sz w:val="24"/>
                <w:szCs w:val="24"/>
              </w:rPr>
              <w:t xml:space="preserve">Başlamak için İlgili </w:t>
            </w:r>
            <w:r w:rsidR="0021505B" w:rsidRPr="00804EDC">
              <w:rPr>
                <w:sz w:val="24"/>
                <w:szCs w:val="24"/>
              </w:rPr>
              <w:t>Evrakların İmzalanması</w:t>
            </w:r>
            <w:r w:rsidR="00AD7D65" w:rsidRPr="00804EDC">
              <w:rPr>
                <w:sz w:val="24"/>
                <w:szCs w:val="24"/>
              </w:rPr>
              <w:t xml:space="preserve"> ve Teslimi</w:t>
            </w:r>
          </w:p>
        </w:tc>
        <w:tc>
          <w:tcPr>
            <w:tcW w:w="3856" w:type="dxa"/>
            <w:vAlign w:val="center"/>
          </w:tcPr>
          <w:p w14:paraId="01E30445" w14:textId="4EE35A85" w:rsidR="00283452" w:rsidRPr="00804EDC" w:rsidRDefault="0081063A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Eylül</w:t>
            </w:r>
            <w:r w:rsidR="0057735B" w:rsidRPr="00804EDC">
              <w:rPr>
                <w:sz w:val="24"/>
                <w:szCs w:val="24"/>
              </w:rPr>
              <w:t xml:space="preserve"> 2024</w:t>
            </w:r>
          </w:p>
        </w:tc>
      </w:tr>
      <w:tr w:rsidR="000216E9" w:rsidRPr="00804EDC" w14:paraId="5C7322EF" w14:textId="77777777" w:rsidTr="008147F2">
        <w:trPr>
          <w:trHeight w:val="460"/>
          <w:jc w:val="center"/>
        </w:trPr>
        <w:tc>
          <w:tcPr>
            <w:tcW w:w="6086" w:type="dxa"/>
            <w:vAlign w:val="center"/>
          </w:tcPr>
          <w:p w14:paraId="6F176D34" w14:textId="38F1695A" w:rsidR="000216E9" w:rsidRPr="00804EDC" w:rsidRDefault="000216E9" w:rsidP="00FE2AB1">
            <w:pPr>
              <w:jc w:val="center"/>
              <w:rPr>
                <w:sz w:val="24"/>
                <w:szCs w:val="24"/>
              </w:rPr>
            </w:pPr>
            <w:r w:rsidRPr="00804EDC">
              <w:rPr>
                <w:sz w:val="24"/>
                <w:szCs w:val="24"/>
              </w:rPr>
              <w:t xml:space="preserve">İşbaşı Eğitim Başlangıç </w:t>
            </w:r>
          </w:p>
        </w:tc>
        <w:tc>
          <w:tcPr>
            <w:tcW w:w="3856" w:type="dxa"/>
            <w:vAlign w:val="center"/>
          </w:tcPr>
          <w:p w14:paraId="70C54EF6" w14:textId="611BD8EE" w:rsidR="000216E9" w:rsidRPr="00804EDC" w:rsidRDefault="0081063A" w:rsidP="0012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Eylül</w:t>
            </w:r>
            <w:r w:rsidR="00674CEF" w:rsidRPr="00804EDC">
              <w:rPr>
                <w:sz w:val="24"/>
                <w:szCs w:val="24"/>
              </w:rPr>
              <w:t xml:space="preserve"> 2024</w:t>
            </w:r>
          </w:p>
        </w:tc>
      </w:tr>
    </w:tbl>
    <w:p w14:paraId="4810167F" w14:textId="77777777" w:rsidR="00CE4754" w:rsidRDefault="00CE4754" w:rsidP="00CE4754">
      <w:pPr>
        <w:spacing w:after="0"/>
        <w:jc w:val="center"/>
        <w:rPr>
          <w:b/>
          <w:sz w:val="16"/>
        </w:rPr>
      </w:pPr>
    </w:p>
    <w:p w14:paraId="2C3BE0A7" w14:textId="756539F2" w:rsidR="0095686C" w:rsidRPr="00A10637" w:rsidRDefault="0095686C" w:rsidP="00D730F9">
      <w:pPr>
        <w:jc w:val="center"/>
        <w:rPr>
          <w:b/>
          <w:sz w:val="18"/>
          <w:szCs w:val="18"/>
        </w:rPr>
      </w:pPr>
      <w:r w:rsidRPr="00A10637">
        <w:rPr>
          <w:b/>
          <w:sz w:val="18"/>
          <w:szCs w:val="18"/>
        </w:rPr>
        <w:t>202</w:t>
      </w:r>
      <w:r w:rsidR="009B2B16" w:rsidRPr="00A10637">
        <w:rPr>
          <w:b/>
          <w:sz w:val="18"/>
          <w:szCs w:val="18"/>
        </w:rPr>
        <w:t>4</w:t>
      </w:r>
      <w:r w:rsidR="00127C05" w:rsidRPr="00A10637">
        <w:rPr>
          <w:b/>
          <w:sz w:val="18"/>
          <w:szCs w:val="18"/>
        </w:rPr>
        <w:t xml:space="preserve"> – </w:t>
      </w:r>
      <w:r w:rsidR="00804EDC" w:rsidRPr="00A10637">
        <w:rPr>
          <w:b/>
          <w:sz w:val="18"/>
          <w:szCs w:val="18"/>
        </w:rPr>
        <w:t>202</w:t>
      </w:r>
      <w:r w:rsidR="009B2B16" w:rsidRPr="00A10637">
        <w:rPr>
          <w:b/>
          <w:sz w:val="18"/>
          <w:szCs w:val="18"/>
        </w:rPr>
        <w:t>5</w:t>
      </w:r>
      <w:r w:rsidRPr="00A10637">
        <w:rPr>
          <w:b/>
          <w:sz w:val="18"/>
          <w:szCs w:val="18"/>
        </w:rPr>
        <w:t xml:space="preserve"> akademik yılı </w:t>
      </w:r>
      <w:r w:rsidR="00127C05" w:rsidRPr="00A10637">
        <w:rPr>
          <w:b/>
          <w:sz w:val="18"/>
          <w:szCs w:val="18"/>
        </w:rPr>
        <w:t xml:space="preserve">güz ve </w:t>
      </w:r>
      <w:r w:rsidRPr="00A10637">
        <w:rPr>
          <w:b/>
          <w:sz w:val="18"/>
          <w:szCs w:val="18"/>
        </w:rPr>
        <w:t>bahar ya</w:t>
      </w:r>
      <w:r w:rsidR="00127C05" w:rsidRPr="00A10637">
        <w:rPr>
          <w:b/>
          <w:sz w:val="18"/>
          <w:szCs w:val="18"/>
        </w:rPr>
        <w:t xml:space="preserve">rıyılları </w:t>
      </w:r>
      <w:r w:rsidR="00CC0DD7" w:rsidRPr="00A10637">
        <w:rPr>
          <w:b/>
          <w:sz w:val="18"/>
          <w:szCs w:val="18"/>
        </w:rPr>
        <w:t xml:space="preserve">kapsamında İşbaşı Eğitimi </w:t>
      </w:r>
      <w:r w:rsidRPr="00A10637">
        <w:rPr>
          <w:b/>
          <w:sz w:val="18"/>
          <w:szCs w:val="18"/>
        </w:rPr>
        <w:t>dersinden yararlanmak isteyen öğrenciler, bu çağrıda yer alan süreçte başvurularını gerçekleştirmelidir. Takvim dâhilinde gerçekleştirilmeyen başvurular değerlendirmeye alınmayacaktır.</w:t>
      </w:r>
      <w:r w:rsidR="00BA514B" w:rsidRPr="00A10637">
        <w:rPr>
          <w:b/>
          <w:sz w:val="18"/>
          <w:szCs w:val="18"/>
        </w:rPr>
        <w:t xml:space="preserve"> </w:t>
      </w:r>
    </w:p>
    <w:p w14:paraId="6CEA01F7" w14:textId="77777777" w:rsidR="008147F2" w:rsidRPr="00A10637" w:rsidRDefault="008147F2" w:rsidP="008147F2">
      <w:pPr>
        <w:jc w:val="center"/>
        <w:rPr>
          <w:b/>
          <w:sz w:val="20"/>
          <w:szCs w:val="20"/>
        </w:rPr>
      </w:pPr>
      <w:r w:rsidRPr="00A10637">
        <w:rPr>
          <w:b/>
          <w:sz w:val="20"/>
          <w:szCs w:val="20"/>
        </w:rPr>
        <w:t>Başvuru sürecine ilişkin bilgiler ve diğer İşbaşı Eğitimi duyuruları için fakültemiz ve bölümümüz web sayfalarını takipte kalınız.</w:t>
      </w:r>
    </w:p>
    <w:p w14:paraId="685A5983" w14:textId="77777777" w:rsidR="008147F2" w:rsidRPr="005E4BE1" w:rsidRDefault="008147F2" w:rsidP="008147F2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Asgari Şartlar:</w:t>
      </w:r>
    </w:p>
    <w:p w14:paraId="6D28EF4C" w14:textId="43FD3EDA" w:rsidR="008147F2" w:rsidRPr="005E4BE1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Başvuru değerlendirme süreci itibariyle, İzmir Kâtip Çelebi Üniversitesi İktisadi ve İdari Bilimler Fakültesi </w:t>
      </w:r>
      <w:r w:rsidR="00E37C8F">
        <w:rPr>
          <w:color w:val="000000"/>
          <w:sz w:val="20"/>
          <w:szCs w:val="20"/>
        </w:rPr>
        <w:t xml:space="preserve">‘nde </w:t>
      </w:r>
      <w:r w:rsidRPr="005E4BE1">
        <w:rPr>
          <w:color w:val="000000"/>
          <w:sz w:val="20"/>
          <w:szCs w:val="20"/>
        </w:rPr>
        <w:t>Lisans programına kayıtlı, tam zamanlı aktif öğrenci olmak (Başvuru döneminde kaydını dondurmuş veya UBYS üzerinde mezun olmuş görünen öğrenciler başvuru yapamaz).</w:t>
      </w:r>
    </w:p>
    <w:p w14:paraId="56712859" w14:textId="77777777" w:rsidR="008147F2" w:rsidRPr="005E4BE1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Başvuru değerlendirme süreci itibariyle, en az 2.00 not ortalamasına sahip olmak.</w:t>
      </w:r>
    </w:p>
    <w:p w14:paraId="4E25D458" w14:textId="77777777" w:rsidR="008147F2" w:rsidRPr="005E4BE1" w:rsidRDefault="008147F2" w:rsidP="008147F2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Başvuru Belgeleri:</w:t>
      </w:r>
    </w:p>
    <w:p w14:paraId="1C501108" w14:textId="1DF7E6D7" w:rsidR="008147F2" w:rsidRPr="005E4BE1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 İşbaşı Eğitimi Dersi Başvuru Dilekçesi </w:t>
      </w:r>
      <w:r w:rsidRPr="0033045E">
        <w:rPr>
          <w:b/>
          <w:color w:val="000000"/>
          <w:sz w:val="20"/>
          <w:szCs w:val="20"/>
        </w:rPr>
        <w:t>(</w:t>
      </w:r>
      <w:r w:rsidRPr="0033045E">
        <w:rPr>
          <w:b/>
          <w:color w:val="000000"/>
          <w:sz w:val="20"/>
          <w:szCs w:val="20"/>
          <w:u w:val="single"/>
        </w:rPr>
        <w:t>iibf.ikcu.edu.tr/S/16722/staj</w:t>
      </w:r>
      <w:r w:rsidRPr="0033045E">
        <w:rPr>
          <w:b/>
          <w:color w:val="000000"/>
          <w:sz w:val="20"/>
          <w:szCs w:val="20"/>
        </w:rPr>
        <w:t xml:space="preserve"> adresinden temin edilebilir)</w:t>
      </w:r>
    </w:p>
    <w:p w14:paraId="46AA2A4F" w14:textId="190B9E69" w:rsidR="008147F2" w:rsidRPr="0033045E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 İşbaşı Eğitimi Dersi Başvuru Formu </w:t>
      </w:r>
      <w:r w:rsidRPr="0033045E">
        <w:rPr>
          <w:b/>
          <w:color w:val="000000"/>
          <w:sz w:val="20"/>
          <w:szCs w:val="20"/>
        </w:rPr>
        <w:t>(</w:t>
      </w:r>
      <w:r w:rsidRPr="0033045E">
        <w:rPr>
          <w:b/>
          <w:color w:val="000000"/>
          <w:sz w:val="20"/>
          <w:szCs w:val="20"/>
          <w:u w:val="single"/>
        </w:rPr>
        <w:t>iibf.ikcu.edu.tr/S/16722/staj</w:t>
      </w:r>
      <w:r w:rsidRPr="0033045E">
        <w:rPr>
          <w:b/>
          <w:color w:val="000000"/>
          <w:sz w:val="20"/>
          <w:szCs w:val="20"/>
        </w:rPr>
        <w:t xml:space="preserve"> adresinden temin edilebilir)</w:t>
      </w:r>
    </w:p>
    <w:p w14:paraId="092600B4" w14:textId="656104E3" w:rsidR="008147F2" w:rsidRPr="005E4BE1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Transkript </w:t>
      </w:r>
      <w:r w:rsidRPr="0033045E">
        <w:rPr>
          <w:b/>
          <w:color w:val="000000"/>
          <w:sz w:val="20"/>
          <w:szCs w:val="20"/>
        </w:rPr>
        <w:t>(öğrenci işlerinden</w:t>
      </w:r>
      <w:r w:rsidR="00E37C8F">
        <w:rPr>
          <w:b/>
          <w:color w:val="000000"/>
          <w:sz w:val="20"/>
          <w:szCs w:val="20"/>
        </w:rPr>
        <w:t xml:space="preserve"> veya UBYS den</w:t>
      </w:r>
      <w:r w:rsidRPr="0033045E">
        <w:rPr>
          <w:b/>
          <w:color w:val="000000"/>
          <w:sz w:val="20"/>
          <w:szCs w:val="20"/>
        </w:rPr>
        <w:t xml:space="preserve"> temin edilebilir)</w:t>
      </w:r>
    </w:p>
    <w:p w14:paraId="11F5B15D" w14:textId="5605748C" w:rsidR="008147F2" w:rsidRPr="005E4BE1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Öğrenci Belgesi </w:t>
      </w:r>
      <w:r w:rsidRPr="0033045E">
        <w:rPr>
          <w:b/>
          <w:color w:val="000000"/>
          <w:sz w:val="20"/>
          <w:szCs w:val="20"/>
        </w:rPr>
        <w:t xml:space="preserve">(öğrenci işlerinden </w:t>
      </w:r>
      <w:r w:rsidR="00E37C8F">
        <w:rPr>
          <w:b/>
          <w:color w:val="000000"/>
          <w:sz w:val="20"/>
          <w:szCs w:val="20"/>
        </w:rPr>
        <w:t xml:space="preserve">veya UBYS den </w:t>
      </w:r>
      <w:r w:rsidRPr="0033045E">
        <w:rPr>
          <w:b/>
          <w:color w:val="000000"/>
          <w:sz w:val="20"/>
          <w:szCs w:val="20"/>
        </w:rPr>
        <w:t>temin edilebilir)</w:t>
      </w:r>
    </w:p>
    <w:p w14:paraId="19A20A90" w14:textId="77777777" w:rsidR="008147F2" w:rsidRPr="005E4BE1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Özgeçmiş</w:t>
      </w:r>
    </w:p>
    <w:p w14:paraId="787BFE9D" w14:textId="77777777" w:rsidR="008147F2" w:rsidRPr="005E4BE1" w:rsidRDefault="008147F2" w:rsidP="008147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Onaylı Yabancı Dil Belgesi </w:t>
      </w:r>
      <w:r w:rsidRPr="0033045E">
        <w:rPr>
          <w:b/>
          <w:color w:val="000000"/>
          <w:sz w:val="20"/>
          <w:szCs w:val="20"/>
        </w:rPr>
        <w:t>(ilgili kurumlardan temin edilmelidir)</w:t>
      </w:r>
    </w:p>
    <w:p w14:paraId="2332B32E" w14:textId="68BD8DCE" w:rsidR="00804EDC" w:rsidRPr="000518BD" w:rsidRDefault="008147F2" w:rsidP="00804ED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</w:t>
      </w:r>
      <w:proofErr w:type="gramStart"/>
      <w:r w:rsidRPr="005E4BE1">
        <w:rPr>
          <w:i/>
          <w:color w:val="000000"/>
          <w:sz w:val="20"/>
          <w:szCs w:val="20"/>
        </w:rPr>
        <w:t>varsa</w:t>
      </w:r>
      <w:proofErr w:type="gramEnd"/>
      <w:r w:rsidRPr="005E4BE1">
        <w:rPr>
          <w:i/>
          <w:color w:val="000000"/>
          <w:sz w:val="20"/>
          <w:szCs w:val="20"/>
        </w:rPr>
        <w:t>)</w:t>
      </w:r>
      <w:r w:rsidRPr="005E4BE1">
        <w:rPr>
          <w:color w:val="000000"/>
          <w:sz w:val="20"/>
          <w:szCs w:val="20"/>
        </w:rPr>
        <w:t xml:space="preserve"> İşbaşı Eğiti</w:t>
      </w:r>
      <w:r>
        <w:rPr>
          <w:color w:val="000000"/>
          <w:sz w:val="20"/>
          <w:szCs w:val="20"/>
        </w:rPr>
        <w:t xml:space="preserve">mi Dersi İşveren Ön Talep Formu </w:t>
      </w:r>
      <w:r w:rsidRPr="0033045E">
        <w:rPr>
          <w:b/>
          <w:color w:val="000000"/>
          <w:sz w:val="20"/>
          <w:szCs w:val="20"/>
        </w:rPr>
        <w:t>(</w:t>
      </w:r>
      <w:r w:rsidRPr="0033045E">
        <w:rPr>
          <w:b/>
          <w:color w:val="000000"/>
          <w:sz w:val="20"/>
          <w:szCs w:val="20"/>
          <w:u w:val="single"/>
        </w:rPr>
        <w:t>iibf.ikcu.edu.tr/S/16722/staj</w:t>
      </w:r>
      <w:r w:rsidRPr="0033045E">
        <w:rPr>
          <w:b/>
          <w:color w:val="000000"/>
          <w:sz w:val="20"/>
          <w:szCs w:val="20"/>
        </w:rPr>
        <w:t xml:space="preserve"> adresinden temin edilebilir)</w:t>
      </w:r>
    </w:p>
    <w:p w14:paraId="70595EC0" w14:textId="610F1092" w:rsidR="003F630D" w:rsidRPr="000518BD" w:rsidRDefault="003F630D" w:rsidP="003F630D">
      <w:pPr>
        <w:jc w:val="center"/>
        <w:rPr>
          <w:b/>
          <w:sz w:val="24"/>
          <w:szCs w:val="24"/>
        </w:rPr>
      </w:pPr>
      <w:r w:rsidRPr="000518BD">
        <w:rPr>
          <w:b/>
          <w:sz w:val="24"/>
          <w:szCs w:val="24"/>
        </w:rPr>
        <w:t xml:space="preserve">Başvuru evrakları, eksiksiz olarak ve online başvuru tarihleri arasında </w:t>
      </w:r>
      <w:r w:rsidR="00E37C8F" w:rsidRPr="000518BD">
        <w:rPr>
          <w:b/>
          <w:sz w:val="24"/>
          <w:szCs w:val="24"/>
        </w:rPr>
        <w:t xml:space="preserve">bölümünüzün </w:t>
      </w:r>
      <w:proofErr w:type="gramStart"/>
      <w:r w:rsidR="00E37C8F" w:rsidRPr="000518BD">
        <w:rPr>
          <w:b/>
          <w:sz w:val="24"/>
          <w:szCs w:val="24"/>
        </w:rPr>
        <w:t>mail</w:t>
      </w:r>
      <w:proofErr w:type="gramEnd"/>
      <w:r w:rsidR="00E37C8F" w:rsidRPr="000518BD">
        <w:rPr>
          <w:b/>
          <w:sz w:val="24"/>
          <w:szCs w:val="24"/>
        </w:rPr>
        <w:t xml:space="preserve"> adresine</w:t>
      </w:r>
      <w:r w:rsidR="00E37C8F" w:rsidRPr="000518BD">
        <w:rPr>
          <w:sz w:val="24"/>
          <w:szCs w:val="24"/>
        </w:rPr>
        <w:t xml:space="preserve"> </w:t>
      </w:r>
      <w:r w:rsidRPr="000518BD">
        <w:rPr>
          <w:b/>
          <w:sz w:val="24"/>
          <w:szCs w:val="24"/>
        </w:rPr>
        <w:t xml:space="preserve">adresine gönderilmelidir. Zamanında iletilmeyen ve eksik evraklı başvurular değerlendirmeye alınmayacaktır. </w:t>
      </w:r>
    </w:p>
    <w:p w14:paraId="0C43C921" w14:textId="176CE83A" w:rsidR="00283452" w:rsidRPr="000518BD" w:rsidRDefault="000518BD" w:rsidP="00804EDC">
      <w:pPr>
        <w:tabs>
          <w:tab w:val="left" w:pos="2592"/>
        </w:tabs>
        <w:rPr>
          <w:b/>
          <w:bCs/>
          <w:sz w:val="24"/>
          <w:szCs w:val="24"/>
          <w:u w:val="single"/>
        </w:rPr>
      </w:pPr>
      <w:r w:rsidRPr="000518BD">
        <w:rPr>
          <w:b/>
          <w:bCs/>
          <w:sz w:val="24"/>
          <w:szCs w:val="24"/>
          <w:u w:val="single"/>
        </w:rPr>
        <w:t xml:space="preserve">ÖNEMLİ NOT: Mülakatlarda sorulacak olan soruların başvuru yapılan alanlara (İnsan Kaynakları Yönetimi, Muhasebe, Finans, </w:t>
      </w:r>
      <w:proofErr w:type="spellStart"/>
      <w:r w:rsidRPr="000518BD">
        <w:rPr>
          <w:b/>
          <w:bCs/>
          <w:sz w:val="24"/>
          <w:szCs w:val="24"/>
          <w:u w:val="single"/>
        </w:rPr>
        <w:t>Satınalma</w:t>
      </w:r>
      <w:proofErr w:type="spellEnd"/>
      <w:r w:rsidRPr="000518BD">
        <w:rPr>
          <w:b/>
          <w:bCs/>
          <w:sz w:val="24"/>
          <w:szCs w:val="24"/>
          <w:u w:val="single"/>
        </w:rPr>
        <w:t xml:space="preserve">, Pazarlama, Satış, Dış </w:t>
      </w:r>
      <w:proofErr w:type="spellStart"/>
      <w:r w:rsidRPr="000518BD">
        <w:rPr>
          <w:b/>
          <w:bCs/>
          <w:sz w:val="24"/>
          <w:szCs w:val="24"/>
          <w:u w:val="single"/>
        </w:rPr>
        <w:t>Tcaret</w:t>
      </w:r>
      <w:proofErr w:type="spellEnd"/>
      <w:r w:rsidRPr="000518BD">
        <w:rPr>
          <w:b/>
          <w:bCs/>
          <w:sz w:val="24"/>
          <w:szCs w:val="24"/>
          <w:u w:val="single"/>
        </w:rPr>
        <w:t xml:space="preserve"> vb.) yönelik olacağından </w:t>
      </w:r>
      <w:r>
        <w:rPr>
          <w:b/>
          <w:bCs/>
          <w:sz w:val="24"/>
          <w:szCs w:val="24"/>
          <w:u w:val="single"/>
        </w:rPr>
        <w:t xml:space="preserve">dolayı </w:t>
      </w:r>
      <w:r w:rsidRPr="000518BD">
        <w:rPr>
          <w:b/>
          <w:bCs/>
          <w:sz w:val="24"/>
          <w:szCs w:val="24"/>
          <w:u w:val="single"/>
        </w:rPr>
        <w:t>genel olarak hazırlıklı gelinmesi önemle rica olunur.</w:t>
      </w:r>
    </w:p>
    <w:sectPr w:rsidR="00283452" w:rsidRPr="000518BD" w:rsidSect="008147F2">
      <w:headerReference w:type="default" r:id="rId7"/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4B36" w14:textId="77777777" w:rsidR="00FF4BE9" w:rsidRDefault="00FF4BE9" w:rsidP="00E17E76">
      <w:pPr>
        <w:spacing w:after="0" w:line="240" w:lineRule="auto"/>
      </w:pPr>
      <w:r>
        <w:separator/>
      </w:r>
    </w:p>
  </w:endnote>
  <w:endnote w:type="continuationSeparator" w:id="0">
    <w:p w14:paraId="397F9444" w14:textId="77777777" w:rsidR="00FF4BE9" w:rsidRDefault="00FF4BE9" w:rsidP="00E1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36BB" w14:textId="77777777" w:rsidR="00AA7D98" w:rsidRPr="00A05E5D" w:rsidRDefault="00AA7D98" w:rsidP="00AA7D98">
    <w:pPr>
      <w:spacing w:after="0" w:line="240" w:lineRule="auto"/>
      <w:ind w:left="-851" w:right="-851" w:hanging="709"/>
      <w:jc w:val="center"/>
      <w:rPr>
        <w:color w:val="FFFFFF"/>
        <w:sz w:val="16"/>
        <w:szCs w:val="18"/>
        <w:u w:val="single"/>
      </w:rPr>
    </w:pPr>
  </w:p>
  <w:p w14:paraId="0CC49C1F" w14:textId="07B2E80B" w:rsidR="00AA7D98" w:rsidRPr="00A05E5D" w:rsidRDefault="00AA7D98" w:rsidP="00AA7D98">
    <w:pPr>
      <w:spacing w:after="0" w:line="240" w:lineRule="auto"/>
      <w:ind w:left="-1276"/>
      <w:jc w:val="center"/>
      <w:rPr>
        <w:sz w:val="16"/>
        <w:szCs w:val="18"/>
      </w:rPr>
    </w:pPr>
    <w:r>
      <w:rPr>
        <w:b/>
        <w:sz w:val="16"/>
        <w:szCs w:val="18"/>
      </w:rPr>
      <w:t xml:space="preserve">                           </w:t>
    </w:r>
    <w:r w:rsidRPr="00A05E5D">
      <w:rPr>
        <w:b/>
        <w:sz w:val="16"/>
        <w:szCs w:val="18"/>
      </w:rPr>
      <w:t xml:space="preserve">Adres: </w:t>
    </w:r>
    <w:r w:rsidRPr="00A05E5D">
      <w:rPr>
        <w:sz w:val="16"/>
        <w:szCs w:val="18"/>
      </w:rPr>
      <w:t xml:space="preserve">İzmir Kâtip Çelebi Üniversitesi İktisadi ve İdari Bilimler Fakültesi İşletme Bölümü Çiğli </w:t>
    </w:r>
    <w:r w:rsidR="00A10637">
      <w:rPr>
        <w:sz w:val="16"/>
        <w:szCs w:val="18"/>
      </w:rPr>
      <w:t>Ana Yerleşkesi Merkezi Ofisler 1</w:t>
    </w:r>
    <w:r w:rsidRPr="00A05E5D">
      <w:rPr>
        <w:sz w:val="16"/>
        <w:szCs w:val="18"/>
      </w:rPr>
      <w:t xml:space="preserve"> Balatçık Çiğli / İzmir</w:t>
    </w:r>
  </w:p>
  <w:p w14:paraId="6DA61239" w14:textId="77777777" w:rsidR="00AA7D98" w:rsidRPr="00A05E5D" w:rsidRDefault="00AA7D98" w:rsidP="00AA7D98">
    <w:pPr>
      <w:spacing w:after="0" w:line="240" w:lineRule="auto"/>
      <w:ind w:left="-1276"/>
      <w:jc w:val="center"/>
      <w:rPr>
        <w:sz w:val="16"/>
        <w:szCs w:val="18"/>
      </w:rPr>
    </w:pPr>
    <w:r>
      <w:rPr>
        <w:b/>
        <w:sz w:val="16"/>
        <w:szCs w:val="18"/>
      </w:rPr>
      <w:t xml:space="preserve">                    </w:t>
    </w:r>
    <w:r w:rsidRPr="00A05E5D">
      <w:rPr>
        <w:b/>
        <w:sz w:val="16"/>
        <w:szCs w:val="18"/>
      </w:rPr>
      <w:t>Telefon:</w:t>
    </w:r>
    <w:r w:rsidRPr="00A05E5D">
      <w:rPr>
        <w:sz w:val="16"/>
        <w:szCs w:val="18"/>
      </w:rPr>
      <w:t xml:space="preserve"> 0 (232) 329 35 35</w:t>
    </w:r>
    <w:r>
      <w:rPr>
        <w:sz w:val="16"/>
        <w:szCs w:val="18"/>
      </w:rPr>
      <w:t xml:space="preserve"> </w:t>
    </w:r>
    <w:r w:rsidRPr="00A05E5D">
      <w:rPr>
        <w:b/>
        <w:sz w:val="16"/>
        <w:szCs w:val="18"/>
      </w:rPr>
      <w:t xml:space="preserve">Faks: </w:t>
    </w:r>
    <w:r w:rsidRPr="00A05E5D">
      <w:rPr>
        <w:sz w:val="16"/>
        <w:szCs w:val="18"/>
      </w:rPr>
      <w:t>0 (232) 325 33 59</w:t>
    </w:r>
  </w:p>
  <w:p w14:paraId="1716010E" w14:textId="16FDEF80" w:rsidR="00AA7D98" w:rsidRPr="00AA7D98" w:rsidRDefault="00AA7D98" w:rsidP="00AA7D98">
    <w:pPr>
      <w:spacing w:after="0" w:line="240" w:lineRule="auto"/>
      <w:ind w:left="-1276"/>
      <w:jc w:val="center"/>
      <w:rPr>
        <w:sz w:val="16"/>
        <w:szCs w:val="18"/>
      </w:rPr>
    </w:pPr>
    <w:r>
      <w:rPr>
        <w:b/>
        <w:sz w:val="16"/>
        <w:szCs w:val="18"/>
      </w:rPr>
      <w:t xml:space="preserve">          </w:t>
    </w:r>
    <w:r w:rsidRPr="00A05E5D">
      <w:rPr>
        <w:b/>
        <w:sz w:val="16"/>
        <w:szCs w:val="18"/>
      </w:rPr>
      <w:t>Web:</w:t>
    </w:r>
    <w:r w:rsidRPr="00A05E5D">
      <w:rPr>
        <w:sz w:val="16"/>
        <w:szCs w:val="18"/>
      </w:rPr>
      <w:t xml:space="preserve"> </w:t>
    </w:r>
    <w:hyperlink r:id="rId1" w:history="1">
      <w:r w:rsidR="00A10637" w:rsidRPr="004D362D">
        <w:rPr>
          <w:rStyle w:val="Kpr"/>
          <w:sz w:val="16"/>
          <w:szCs w:val="18"/>
        </w:rPr>
        <w:t>www.ikcu.edu.tr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D96B5" w14:textId="77777777" w:rsidR="00FF4BE9" w:rsidRDefault="00FF4BE9" w:rsidP="00E17E76">
      <w:pPr>
        <w:spacing w:after="0" w:line="240" w:lineRule="auto"/>
      </w:pPr>
      <w:r>
        <w:separator/>
      </w:r>
    </w:p>
  </w:footnote>
  <w:footnote w:type="continuationSeparator" w:id="0">
    <w:p w14:paraId="68A2D2BE" w14:textId="77777777" w:rsidR="00FF4BE9" w:rsidRDefault="00FF4BE9" w:rsidP="00E1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4655" w14:textId="77777777" w:rsidR="00150411" w:rsidRPr="00283452" w:rsidRDefault="002216C8" w:rsidP="008147F2">
    <w:pPr>
      <w:spacing w:after="0"/>
      <w:jc w:val="center"/>
      <w:rPr>
        <w:b/>
      </w:rPr>
    </w:pPr>
    <w:r w:rsidRPr="00283452">
      <w:rPr>
        <w:rFonts w:ascii="Comic Sans MS" w:hAnsi="Comic Sans MS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248A7A33" wp14:editId="53F44A8F">
          <wp:simplePos x="0" y="0"/>
          <wp:positionH relativeFrom="column">
            <wp:posOffset>-17780</wp:posOffset>
          </wp:positionH>
          <wp:positionV relativeFrom="paragraph">
            <wp:posOffset>-251460</wp:posOffset>
          </wp:positionV>
          <wp:extent cx="1551940" cy="838200"/>
          <wp:effectExtent l="0" t="0" r="0" b="0"/>
          <wp:wrapThrough wrapText="bothSides">
            <wp:wrapPolygon edited="0">
              <wp:start x="0" y="0"/>
              <wp:lineTo x="0" y="21109"/>
              <wp:lineTo x="21211" y="21109"/>
              <wp:lineTo x="21211" y="0"/>
              <wp:lineTo x="0" y="0"/>
            </wp:wrapPolygon>
          </wp:wrapThrough>
          <wp:docPr id="3" name="Resim 3" descr="http://bid.ikc.edu.tr/storage/2016/2/12/0e2c00c7-955e-4b66-8f31-67a2c37f5ca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d.ikc.edu.tr/storage/2016/2/12/0e2c00c7-955e-4b66-8f31-67a2c37f5ca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411" w:rsidRPr="00283452">
      <w:rPr>
        <w:b/>
      </w:rPr>
      <w:t>İKTİSADİ VE İDARİ BİLİMLER FAKÜLTESİ</w:t>
    </w:r>
  </w:p>
  <w:p w14:paraId="0171137E" w14:textId="59434AF6" w:rsidR="00596280" w:rsidRPr="00283452" w:rsidRDefault="00150411" w:rsidP="008147F2">
    <w:pPr>
      <w:spacing w:after="0"/>
      <w:jc w:val="center"/>
      <w:rPr>
        <w:b/>
      </w:rPr>
    </w:pPr>
    <w:r w:rsidRPr="00283452">
      <w:rPr>
        <w:b/>
      </w:rPr>
      <w:t>İ</w:t>
    </w:r>
    <w:r w:rsidR="00B02BBA" w:rsidRPr="00283452">
      <w:rPr>
        <w:b/>
      </w:rPr>
      <w:t>ŞBAŞI EĞİTİM</w:t>
    </w:r>
    <w:r w:rsidR="0004648C" w:rsidRPr="00283452">
      <w:rPr>
        <w:b/>
      </w:rPr>
      <w:t>İ</w:t>
    </w:r>
    <w:r w:rsidR="00D730F9">
      <w:rPr>
        <w:b/>
      </w:rPr>
      <w:t xml:space="preserve"> </w:t>
    </w:r>
    <w:r w:rsidR="00F0252E">
      <w:rPr>
        <w:b/>
      </w:rPr>
      <w:t xml:space="preserve">DERSİ </w:t>
    </w:r>
    <w:r w:rsidR="007B6BCA">
      <w:rPr>
        <w:b/>
      </w:rPr>
      <w:t>GÜZ</w:t>
    </w:r>
    <w:r w:rsidR="00804EDC">
      <w:rPr>
        <w:b/>
      </w:rPr>
      <w:t xml:space="preserve"> DÖNEMİ TAKVİMİ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486"/>
    <w:multiLevelType w:val="hybridMultilevel"/>
    <w:tmpl w:val="7034E14C"/>
    <w:lvl w:ilvl="0" w:tplc="A9CA404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B78"/>
    <w:multiLevelType w:val="hybridMultilevel"/>
    <w:tmpl w:val="86DC0FF8"/>
    <w:lvl w:ilvl="0" w:tplc="B246BF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1A53"/>
    <w:multiLevelType w:val="hybridMultilevel"/>
    <w:tmpl w:val="484027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5097"/>
    <w:multiLevelType w:val="multilevel"/>
    <w:tmpl w:val="DBC6CC1A"/>
    <w:lvl w:ilvl="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177139"/>
    <w:multiLevelType w:val="hybridMultilevel"/>
    <w:tmpl w:val="CA9432A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103F8"/>
    <w:multiLevelType w:val="hybridMultilevel"/>
    <w:tmpl w:val="C5B686F8"/>
    <w:lvl w:ilvl="0" w:tplc="65A26FEA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C23F2"/>
    <w:multiLevelType w:val="hybridMultilevel"/>
    <w:tmpl w:val="63E817F4"/>
    <w:lvl w:ilvl="0" w:tplc="EB442AE2">
      <w:start w:val="2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A6DEC"/>
    <w:multiLevelType w:val="hybridMultilevel"/>
    <w:tmpl w:val="65AAB770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8B5AF2"/>
    <w:multiLevelType w:val="hybridMultilevel"/>
    <w:tmpl w:val="33A83724"/>
    <w:lvl w:ilvl="0" w:tplc="79A884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6904542">
    <w:abstractNumId w:val="8"/>
  </w:num>
  <w:num w:numId="2" w16cid:durableId="1533570008">
    <w:abstractNumId w:val="6"/>
  </w:num>
  <w:num w:numId="3" w16cid:durableId="2080470807">
    <w:abstractNumId w:val="2"/>
  </w:num>
  <w:num w:numId="4" w16cid:durableId="1294482839">
    <w:abstractNumId w:val="5"/>
  </w:num>
  <w:num w:numId="5" w16cid:durableId="1238134289">
    <w:abstractNumId w:val="1"/>
  </w:num>
  <w:num w:numId="6" w16cid:durableId="125509662">
    <w:abstractNumId w:val="7"/>
  </w:num>
  <w:num w:numId="7" w16cid:durableId="18817346">
    <w:abstractNumId w:val="4"/>
  </w:num>
  <w:num w:numId="8" w16cid:durableId="2105808123">
    <w:abstractNumId w:val="0"/>
  </w:num>
  <w:num w:numId="9" w16cid:durableId="380247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76"/>
    <w:rsid w:val="00007E1C"/>
    <w:rsid w:val="00017D47"/>
    <w:rsid w:val="000216E9"/>
    <w:rsid w:val="000258AB"/>
    <w:rsid w:val="00030FDB"/>
    <w:rsid w:val="0004648C"/>
    <w:rsid w:val="000518BD"/>
    <w:rsid w:val="0006303A"/>
    <w:rsid w:val="00091D6F"/>
    <w:rsid w:val="00093164"/>
    <w:rsid w:val="000A1422"/>
    <w:rsid w:val="000A5049"/>
    <w:rsid w:val="000C094E"/>
    <w:rsid w:val="000D1B76"/>
    <w:rsid w:val="000D3ED0"/>
    <w:rsid w:val="000D4679"/>
    <w:rsid w:val="001018DA"/>
    <w:rsid w:val="0010526D"/>
    <w:rsid w:val="00120354"/>
    <w:rsid w:val="00126448"/>
    <w:rsid w:val="00127C05"/>
    <w:rsid w:val="00130168"/>
    <w:rsid w:val="00150411"/>
    <w:rsid w:val="00154FE3"/>
    <w:rsid w:val="00171445"/>
    <w:rsid w:val="00181D97"/>
    <w:rsid w:val="001A181B"/>
    <w:rsid w:val="001C01C9"/>
    <w:rsid w:val="001C6A84"/>
    <w:rsid w:val="001D06BB"/>
    <w:rsid w:val="001E24B7"/>
    <w:rsid w:val="001F0E03"/>
    <w:rsid w:val="002035EF"/>
    <w:rsid w:val="002113C2"/>
    <w:rsid w:val="0021505B"/>
    <w:rsid w:val="002216C8"/>
    <w:rsid w:val="00226109"/>
    <w:rsid w:val="002479D8"/>
    <w:rsid w:val="002600EA"/>
    <w:rsid w:val="00264970"/>
    <w:rsid w:val="0026777F"/>
    <w:rsid w:val="00281CE9"/>
    <w:rsid w:val="00283452"/>
    <w:rsid w:val="00294B0F"/>
    <w:rsid w:val="00294CEE"/>
    <w:rsid w:val="002967AE"/>
    <w:rsid w:val="002A59F2"/>
    <w:rsid w:val="002E162C"/>
    <w:rsid w:val="002E1F00"/>
    <w:rsid w:val="002E240B"/>
    <w:rsid w:val="002E6817"/>
    <w:rsid w:val="00346994"/>
    <w:rsid w:val="00357909"/>
    <w:rsid w:val="00366A72"/>
    <w:rsid w:val="00386C42"/>
    <w:rsid w:val="003A37B1"/>
    <w:rsid w:val="003A5298"/>
    <w:rsid w:val="003B6911"/>
    <w:rsid w:val="003C6C62"/>
    <w:rsid w:val="003F630D"/>
    <w:rsid w:val="004325BD"/>
    <w:rsid w:val="00442784"/>
    <w:rsid w:val="00454E8F"/>
    <w:rsid w:val="00456685"/>
    <w:rsid w:val="004576BE"/>
    <w:rsid w:val="00467D37"/>
    <w:rsid w:val="004B4329"/>
    <w:rsid w:val="004B7703"/>
    <w:rsid w:val="004C41DC"/>
    <w:rsid w:val="004D0A02"/>
    <w:rsid w:val="004E0A35"/>
    <w:rsid w:val="004F2357"/>
    <w:rsid w:val="00502A95"/>
    <w:rsid w:val="005069FB"/>
    <w:rsid w:val="00534318"/>
    <w:rsid w:val="0055405C"/>
    <w:rsid w:val="005544B9"/>
    <w:rsid w:val="00564024"/>
    <w:rsid w:val="00575C95"/>
    <w:rsid w:val="00576663"/>
    <w:rsid w:val="0057735B"/>
    <w:rsid w:val="00596280"/>
    <w:rsid w:val="005A698F"/>
    <w:rsid w:val="005A7001"/>
    <w:rsid w:val="005A7348"/>
    <w:rsid w:val="005E29A4"/>
    <w:rsid w:val="005E60E7"/>
    <w:rsid w:val="006078AC"/>
    <w:rsid w:val="00635772"/>
    <w:rsid w:val="0064111C"/>
    <w:rsid w:val="00650DF4"/>
    <w:rsid w:val="00662ADB"/>
    <w:rsid w:val="00672BFA"/>
    <w:rsid w:val="00674CEF"/>
    <w:rsid w:val="00693FF6"/>
    <w:rsid w:val="006A39B1"/>
    <w:rsid w:val="006B1E99"/>
    <w:rsid w:val="006C2A1E"/>
    <w:rsid w:val="006D689A"/>
    <w:rsid w:val="006E22BD"/>
    <w:rsid w:val="006F4157"/>
    <w:rsid w:val="0070098E"/>
    <w:rsid w:val="00704783"/>
    <w:rsid w:val="007261FF"/>
    <w:rsid w:val="007327BB"/>
    <w:rsid w:val="00732CCB"/>
    <w:rsid w:val="007463C2"/>
    <w:rsid w:val="00746F00"/>
    <w:rsid w:val="00752581"/>
    <w:rsid w:val="00762444"/>
    <w:rsid w:val="00770A41"/>
    <w:rsid w:val="00771CCF"/>
    <w:rsid w:val="00772FC4"/>
    <w:rsid w:val="007750DA"/>
    <w:rsid w:val="007A4E0A"/>
    <w:rsid w:val="007B4A86"/>
    <w:rsid w:val="007B6BCA"/>
    <w:rsid w:val="007C4769"/>
    <w:rsid w:val="007F30C7"/>
    <w:rsid w:val="007F4D7A"/>
    <w:rsid w:val="007F64AD"/>
    <w:rsid w:val="00804B60"/>
    <w:rsid w:val="00804EDC"/>
    <w:rsid w:val="0081063A"/>
    <w:rsid w:val="00813A5B"/>
    <w:rsid w:val="008147F2"/>
    <w:rsid w:val="00825534"/>
    <w:rsid w:val="0084329E"/>
    <w:rsid w:val="00845014"/>
    <w:rsid w:val="00850205"/>
    <w:rsid w:val="00862A6D"/>
    <w:rsid w:val="00865E8E"/>
    <w:rsid w:val="008740B0"/>
    <w:rsid w:val="0087635C"/>
    <w:rsid w:val="00887FBB"/>
    <w:rsid w:val="008A7235"/>
    <w:rsid w:val="008B71CE"/>
    <w:rsid w:val="008C5406"/>
    <w:rsid w:val="008D5841"/>
    <w:rsid w:val="008D76D3"/>
    <w:rsid w:val="008E00E9"/>
    <w:rsid w:val="008E22B9"/>
    <w:rsid w:val="008E447B"/>
    <w:rsid w:val="008F4383"/>
    <w:rsid w:val="0091322B"/>
    <w:rsid w:val="009166A8"/>
    <w:rsid w:val="00925ABA"/>
    <w:rsid w:val="0092777E"/>
    <w:rsid w:val="00940EF4"/>
    <w:rsid w:val="0095686C"/>
    <w:rsid w:val="0096034B"/>
    <w:rsid w:val="00972888"/>
    <w:rsid w:val="0099341A"/>
    <w:rsid w:val="009A5888"/>
    <w:rsid w:val="009A7635"/>
    <w:rsid w:val="009B2B16"/>
    <w:rsid w:val="009B64AC"/>
    <w:rsid w:val="009C2F47"/>
    <w:rsid w:val="009C3032"/>
    <w:rsid w:val="009C3C96"/>
    <w:rsid w:val="009D64FA"/>
    <w:rsid w:val="009F3696"/>
    <w:rsid w:val="00A0339C"/>
    <w:rsid w:val="00A10637"/>
    <w:rsid w:val="00A242D7"/>
    <w:rsid w:val="00A40F62"/>
    <w:rsid w:val="00A46670"/>
    <w:rsid w:val="00A63606"/>
    <w:rsid w:val="00A6787C"/>
    <w:rsid w:val="00A73AAE"/>
    <w:rsid w:val="00A76D06"/>
    <w:rsid w:val="00A94CCC"/>
    <w:rsid w:val="00AA1058"/>
    <w:rsid w:val="00AA73C4"/>
    <w:rsid w:val="00AA7B87"/>
    <w:rsid w:val="00AA7D98"/>
    <w:rsid w:val="00AA7F04"/>
    <w:rsid w:val="00AC52ED"/>
    <w:rsid w:val="00AC6BD7"/>
    <w:rsid w:val="00AC74AC"/>
    <w:rsid w:val="00AC7DB5"/>
    <w:rsid w:val="00AD106A"/>
    <w:rsid w:val="00AD7D65"/>
    <w:rsid w:val="00B01D8B"/>
    <w:rsid w:val="00B02BBA"/>
    <w:rsid w:val="00B12710"/>
    <w:rsid w:val="00B161F1"/>
    <w:rsid w:val="00B23849"/>
    <w:rsid w:val="00B32C6B"/>
    <w:rsid w:val="00B41CCE"/>
    <w:rsid w:val="00B63F21"/>
    <w:rsid w:val="00B81539"/>
    <w:rsid w:val="00B91213"/>
    <w:rsid w:val="00BA514B"/>
    <w:rsid w:val="00BC30AA"/>
    <w:rsid w:val="00BD47EF"/>
    <w:rsid w:val="00BE4577"/>
    <w:rsid w:val="00BE556F"/>
    <w:rsid w:val="00C046B0"/>
    <w:rsid w:val="00C249E6"/>
    <w:rsid w:val="00C27E04"/>
    <w:rsid w:val="00C327B8"/>
    <w:rsid w:val="00C44E4F"/>
    <w:rsid w:val="00C509FD"/>
    <w:rsid w:val="00C50B48"/>
    <w:rsid w:val="00CA639A"/>
    <w:rsid w:val="00CA64EA"/>
    <w:rsid w:val="00CC0DD7"/>
    <w:rsid w:val="00CD4F23"/>
    <w:rsid w:val="00CD5D1E"/>
    <w:rsid w:val="00CD6FB9"/>
    <w:rsid w:val="00CE40EE"/>
    <w:rsid w:val="00CE4754"/>
    <w:rsid w:val="00CE73AF"/>
    <w:rsid w:val="00CF0F12"/>
    <w:rsid w:val="00D06684"/>
    <w:rsid w:val="00D10BE0"/>
    <w:rsid w:val="00D2356A"/>
    <w:rsid w:val="00D2543C"/>
    <w:rsid w:val="00D354C7"/>
    <w:rsid w:val="00D372FA"/>
    <w:rsid w:val="00D44F32"/>
    <w:rsid w:val="00D52C51"/>
    <w:rsid w:val="00D56FEF"/>
    <w:rsid w:val="00D63BD6"/>
    <w:rsid w:val="00D64E09"/>
    <w:rsid w:val="00D72080"/>
    <w:rsid w:val="00D730F9"/>
    <w:rsid w:val="00D83BC6"/>
    <w:rsid w:val="00D96A8B"/>
    <w:rsid w:val="00D97096"/>
    <w:rsid w:val="00DD1CB2"/>
    <w:rsid w:val="00DD60E2"/>
    <w:rsid w:val="00DF0E78"/>
    <w:rsid w:val="00E0281A"/>
    <w:rsid w:val="00E17E76"/>
    <w:rsid w:val="00E35A8B"/>
    <w:rsid w:val="00E37C8F"/>
    <w:rsid w:val="00E4324B"/>
    <w:rsid w:val="00E615A2"/>
    <w:rsid w:val="00E81988"/>
    <w:rsid w:val="00E81DC9"/>
    <w:rsid w:val="00E83399"/>
    <w:rsid w:val="00E839E5"/>
    <w:rsid w:val="00E85B1B"/>
    <w:rsid w:val="00EA1D64"/>
    <w:rsid w:val="00EA3309"/>
    <w:rsid w:val="00EA37DE"/>
    <w:rsid w:val="00EB073E"/>
    <w:rsid w:val="00EC33A8"/>
    <w:rsid w:val="00EE0911"/>
    <w:rsid w:val="00EE1FA1"/>
    <w:rsid w:val="00EF4C17"/>
    <w:rsid w:val="00EF5637"/>
    <w:rsid w:val="00F01CBC"/>
    <w:rsid w:val="00F0252E"/>
    <w:rsid w:val="00F05339"/>
    <w:rsid w:val="00F11FE4"/>
    <w:rsid w:val="00F415B1"/>
    <w:rsid w:val="00F57ADC"/>
    <w:rsid w:val="00F604FC"/>
    <w:rsid w:val="00F60B0A"/>
    <w:rsid w:val="00FA0360"/>
    <w:rsid w:val="00FD29AB"/>
    <w:rsid w:val="00FD5F2F"/>
    <w:rsid w:val="00FE2AB1"/>
    <w:rsid w:val="00FF341D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6FFF6"/>
  <w15:docId w15:val="{7372FBA3-BFF8-4DD0-A9CB-F620D8C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7E76"/>
  </w:style>
  <w:style w:type="paragraph" w:styleId="AltBilgi">
    <w:name w:val="footer"/>
    <w:basedOn w:val="Normal"/>
    <w:link w:val="AltBilgiChar"/>
    <w:uiPriority w:val="99"/>
    <w:unhideWhenUsed/>
    <w:rsid w:val="00E1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7E76"/>
  </w:style>
  <w:style w:type="paragraph" w:styleId="BalonMetni">
    <w:name w:val="Balloon Text"/>
    <w:basedOn w:val="Normal"/>
    <w:link w:val="BalonMetniChar"/>
    <w:uiPriority w:val="99"/>
    <w:semiHidden/>
    <w:unhideWhenUsed/>
    <w:rsid w:val="00E1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E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A59F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05339"/>
    <w:pPr>
      <w:ind w:left="720"/>
      <w:contextualSpacing/>
    </w:pPr>
  </w:style>
  <w:style w:type="table" w:styleId="TabloKlavuzu">
    <w:name w:val="Table Grid"/>
    <w:basedOn w:val="NormalTablo"/>
    <w:uiPriority w:val="59"/>
    <w:rsid w:val="00F0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804ED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92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HALİL AHMET URAN</cp:lastModifiedBy>
  <cp:revision>2</cp:revision>
  <cp:lastPrinted>2019-10-21T07:35:00Z</cp:lastPrinted>
  <dcterms:created xsi:type="dcterms:W3CDTF">2024-08-01T11:40:00Z</dcterms:created>
  <dcterms:modified xsi:type="dcterms:W3CDTF">2024-08-01T11:40:00Z</dcterms:modified>
</cp:coreProperties>
</file>